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31ADF14" w:rsidP="0A00AE7E" w:rsidRDefault="631ADF14" w14:paraId="26DA2017" w14:textId="645E60F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</w:pPr>
      <w:r w:rsidRPr="0A00AE7E" w:rsidR="631ADF14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32"/>
          <w:szCs w:val="32"/>
          <w:lang w:val="es-MX" w:eastAsia="ja-JP" w:bidi="ar-SA"/>
        </w:rPr>
        <w:t>Harman Kardon celebra la unión entre arte, diseño y sonido durante Art Week</w:t>
      </w:r>
    </w:p>
    <w:p w:rsidR="671CCAC6" w:rsidP="0A00AE7E" w:rsidRDefault="671CCAC6" w14:paraId="126A49BA" w14:textId="7628132C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val="es-ES"/>
        </w:rPr>
      </w:pPr>
      <w:r w:rsidRPr="0A00AE7E" w:rsidR="671CCA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s-ES"/>
        </w:rPr>
        <w:t>Ciudad de México</w:t>
      </w:r>
      <w:r w:rsidRPr="0A00AE7E" w:rsidR="09F4E1D4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s-ES"/>
        </w:rPr>
        <w:t xml:space="preserve">, </w:t>
      </w:r>
      <w:r w:rsidRPr="0A00AE7E" w:rsidR="5ED179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s-ES"/>
        </w:rPr>
        <w:t xml:space="preserve">10 </w:t>
      </w:r>
      <w:r w:rsidRPr="0A00AE7E" w:rsidR="09F4E1D4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es-ES"/>
        </w:rPr>
        <w:t>de febrero 2026.</w:t>
      </w:r>
      <w:r w:rsidRPr="0A00AE7E" w:rsidR="09F4E1D4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val="es-ES"/>
        </w:rPr>
        <w:t xml:space="preserve"> </w:t>
      </w:r>
      <w:r w:rsidRPr="0A00AE7E" w:rsidR="0F985FF9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val="es-ES"/>
        </w:rPr>
        <w:t xml:space="preserve"> 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En el marco de Art 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>Week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uno de los encuentros culturales más relevantes del año, </w:t>
      </w:r>
      <w:r w:rsidRPr="0A00AE7E" w:rsidR="5E1B9F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Harman </w:t>
      </w:r>
      <w:r w:rsidRPr="0A00AE7E" w:rsidR="5E1B9F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formó parte de una experiencia donde el arte, el diseño y el sonido se encontraron en un mismo espacio. La marca participó en </w:t>
      </w:r>
      <w:r w:rsidRPr="0A00AE7E" w:rsidR="5E1B9F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Galería Penumbra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>, una exhibición que explora lo conceptual, lo estético y lo sensorial, invitando al público a experimentar el arte desde una dimensión expandida en la que el audio se convierte en un elemento narrativo y emocional.</w:t>
      </w:r>
    </w:p>
    <w:p w:rsidR="5E1B9FBE" w:rsidP="0A00AE7E" w:rsidRDefault="5E1B9FBE" w14:paraId="60D6C488" w14:textId="6EF70291">
      <w:pPr>
        <w:spacing w:before="240" w:beforeAutospacing="off" w:after="240" w:afterAutospacing="off"/>
        <w:jc w:val="both"/>
      </w:pP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Enmarcada en la </w:t>
      </w:r>
      <w:r w:rsidRPr="0A00AE7E" w:rsidR="5E1B9F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Art </w:t>
      </w:r>
      <w:r w:rsidRPr="0A00AE7E" w:rsidR="5E1B9F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Week</w:t>
      </w:r>
      <w:r w:rsidRPr="0A00AE7E" w:rsidR="5E1B9FB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de la Ciudad de México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una semana que año con año reúne a galerías, artistas, diseñadores, coleccionistas y creativos de todo el mundo, la participación de Harman 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se inserta dentro de una de las escenas culturales más activas y relevantes de América Latina. Durante estos días, la ciudad se convierte en un punto de encuentro para exposiciones, ferias y proyectos independientes que dialogan entre arte contemporáneo, diseño y nuevas formas de expresión, consolidando a la capital como un referente internacional del circuito artístico.</w:t>
      </w:r>
    </w:p>
    <w:p w:rsidR="5E1B9FBE" w:rsidP="0A00AE7E" w:rsidRDefault="5E1B9FBE" w14:paraId="025DCB0F" w14:textId="722132CE">
      <w:pPr>
        <w:pStyle w:val="Ttulo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La evolución de un diseño icónico</w:t>
      </w:r>
    </w:p>
    <w:p w:rsidR="5E1B9FBE" w:rsidP="0A00AE7E" w:rsidRDefault="5E1B9FBE" w14:paraId="2DEC6EB0" w14:textId="342E8EC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Durante la exhibición, Harman 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presentó la evolución de sus icónicas bocinas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Onyx Studio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y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Aura Studio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, mostrando distintas generaciones de estos productos y evidenciando cómo su diseño ha evolucionado a lo largo del tiempo sin perder su esencia. Las piezas expuestas reflejaron un balance entre forma y función, donde cada curva, material y acabado responde tanto a una intención estética como a un desempeño acústico de alto nivel.</w:t>
      </w:r>
    </w:p>
    <w:p w:rsidR="5E1B9FBE" w:rsidP="0A00AE7E" w:rsidRDefault="5E1B9FBE" w14:paraId="2EB75D1D" w14:textId="3B69184B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Esta evolución da cuenta del minucioso trabajo detrás de cada bocina: desde la selección de materiales hasta la ingeniería sonora, pensadas no solo para escucharse, sino para integrarse de manera orgánica en los espacios y dialogar con el entorno.</w:t>
      </w:r>
    </w:p>
    <w:p w:rsidR="0A00AE7E" w:rsidP="0A00AE7E" w:rsidRDefault="0A00AE7E" w14:paraId="13739E05" w14:textId="7130B0B2">
      <w:pPr>
        <w:jc w:val="both"/>
        <w:rPr>
          <w:color w:val="auto"/>
          <w:sz w:val="24"/>
          <w:szCs w:val="24"/>
        </w:rPr>
      </w:pPr>
    </w:p>
    <w:p w:rsidR="5E1B9FBE" w:rsidP="0A00AE7E" w:rsidRDefault="5E1B9FBE" w14:paraId="6D979EE8" w14:textId="62FE6633">
      <w:pPr>
        <w:pStyle w:val="Ttulo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Un diálogo constante entre arte, diseño y tecnología</w:t>
      </w:r>
    </w:p>
    <w:p w:rsidR="5E1B9FBE" w:rsidP="0A00AE7E" w:rsidRDefault="5E1B9FBE" w14:paraId="27E8D9A6" w14:textId="067EED5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El vínculo de Harman 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con el mundo del arte y el diseño ha sido una constante a lo largo de su historia. La marca ha sido reconocida con importantes premios internacionales como el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 xml:space="preserve">Red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Dot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 xml:space="preserve">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Design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 xml:space="preserve">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Award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y el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iF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 xml:space="preserve">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Design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 xml:space="preserve"> </w:t>
      </w: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Award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, gracias a su enfoque en crear productos que combinan innovación tecnológica, excelencia sonora y una estética atemporal.</w:t>
      </w:r>
    </w:p>
    <w:p w:rsidR="5E1B9FBE" w:rsidP="0A00AE7E" w:rsidRDefault="5E1B9FBE" w14:paraId="5E446FF2" w14:textId="0E598C12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Esta filosofía ha posicionado a Harman 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como un referente dentro del segmento de audio premium a nivel global, donde el diseño no es un elemento accesorio, sino parte fundamental de la experiencia.</w:t>
      </w:r>
    </w:p>
    <w:p w:rsidR="5E1B9FBE" w:rsidP="0A00AE7E" w:rsidRDefault="5E1B9FBE" w14:paraId="34D6A483" w14:textId="3E57B458">
      <w:pPr>
        <w:pStyle w:val="Ttulo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Sonido que transforma los espacios</w:t>
      </w:r>
    </w:p>
    <w:p w:rsidR="5E1B9FBE" w:rsidP="0A00AE7E" w:rsidRDefault="5E1B9FBE" w14:paraId="74480C57" w14:textId="6A90B68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Integrar un producto Harman 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en el hogar significa sumar una pieza de diseño funcional que eleva cualquier ambiente. Sus bocinas ofrecen un sonido envolvente y de alta fidelidad, al mismo tiempo que aportan un valor estético que dialoga con la arquitectura y el interiorismo contemporáneo.</w:t>
      </w:r>
    </w:p>
    <w:p w:rsidR="5E1B9FBE" w:rsidP="0A00AE7E" w:rsidRDefault="5E1B9FBE" w14:paraId="45623F56" w14:textId="66BD8AF0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En este sentido, el audio deja de ser un elemento invisible para convertirse en un objeto protagonista, capaz de enriquecer la experiencia cotidiana y transformar la manera en que se vive la música y el espacio.</w:t>
      </w:r>
    </w:p>
    <w:p w:rsidR="5E1B9FBE" w:rsidP="0A00AE7E" w:rsidRDefault="5E1B9FBE" w14:paraId="3D30997E" w14:textId="00270A46">
      <w:pPr>
        <w:pStyle w:val="Ttulo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s-ES"/>
        </w:rPr>
        <w:t>El sonido como forma de expresión artística</w:t>
      </w:r>
    </w:p>
    <w:p w:rsidR="5E1B9FBE" w:rsidP="0A00AE7E" w:rsidRDefault="5E1B9FBE" w14:paraId="26A63565" w14:textId="3AE35AC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Con su participación en Art 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Week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, Harman 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Kardon</w:t>
      </w:r>
      <w:r w:rsidRPr="0A00AE7E" w:rsidR="5E1B9FBE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reafirma su compromiso con el diseño, el arte y la innovación, demostrando que el sonido también puede ser una forma de expresión artística. A través de esta colaboración, la marca continúa explorando nuevas formas de conectar con la escena cultural y creativa, posicionando al audio como un componente esencial dentro del universo del arte contemporáneo.</w:t>
      </w:r>
    </w:p>
    <w:p w:rsidR="0A00AE7E" w:rsidP="0A00AE7E" w:rsidRDefault="0A00AE7E" w14:paraId="4065B1C1" w14:textId="78FB9AAE">
      <w:pPr>
        <w:pStyle w:val="Normal"/>
        <w:spacing w:before="240" w:after="240"/>
        <w:jc w:val="both"/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  <w:lang w:val="es-ES"/>
        </w:rPr>
      </w:pPr>
    </w:p>
    <w:p w:rsidR="5AC2579D" w:rsidP="5AC2579D" w:rsidRDefault="5AC2579D" w14:paraId="5A62EC14" w14:textId="47B74916">
      <w:pPr>
        <w:spacing w:before="240" w:after="240"/>
        <w:jc w:val="both"/>
        <w:rPr>
          <w:rFonts w:ascii="Arial" w:hAnsi="Arial" w:eastAsia="Arial" w:cs="Arial"/>
          <w:lang w:val="es-MX"/>
        </w:rPr>
      </w:pPr>
    </w:p>
    <w:p w:rsidR="5AC2579D" w:rsidP="19D77D8B" w:rsidRDefault="5AC2579D" w14:paraId="055428E5" w14:textId="467851CB">
      <w:pPr>
        <w:pStyle w:val="Normal"/>
        <w:spacing w:before="240" w:after="240"/>
        <w:jc w:val="both"/>
        <w:rPr>
          <w:rFonts w:ascii="Arial" w:hAnsi="Arial" w:eastAsia="Arial" w:cs="Arial"/>
          <w:lang w:val="es-MX"/>
        </w:rPr>
      </w:pPr>
    </w:p>
    <w:p w:rsidR="13418EFE" w:rsidP="6B86C9E8" w:rsidRDefault="13418EFE" w14:paraId="5DFE9221" w14:textId="6707500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  <w:lang w:val="es-MX"/>
        </w:rPr>
        <w:t>Sobre harman.mx</w:t>
      </w:r>
    </w:p>
    <w:p w:rsidR="13418EFE" w:rsidP="6B86C9E8" w:rsidRDefault="13418EFE" w14:paraId="0612ED15" w14:textId="278622B7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HARMAN (harman.com) diseña y desarrolla productos y soluciones conectados para fabricantes de automóviles, consumidores y empresas de todo el mundo, incluidos sistemas de automóviles conectados, productos audiovisuales y soluciones de automatización empresarial; así como servicios que son compatibles para el Internet de las cosas. Con marcas líderes que incluyen AKG®, Harman Kardon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Infinity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JBL®,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Lexicon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Mark Levinson® y Revel®, HARMAN es admirado por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audiófilos, músicos y los lugares de entretenimiento donde actúan en todo el mundo. Más de 50 millones de automóviles que circulan hoy en día están equipados con sistemas de audio y automóviles conectados HARMAN. Nuestros servicios de software impulsan miles de millones de dispositivos y sistemas móviles que están conectados, integrados y seguros en todas las plataformas, desde el trabajo y el hogar hasta el automóvil y los dispositivos móviles. HARMAN tiene una fuerza laboral de aproximadamente 30.000 personas en América, Europa y Asia. En marzo de 2017, HARMAN se convirtió en una subsidiaria de propiedad total de Samsung Electronics Co., Ltd. </w:t>
      </w:r>
    </w:p>
    <w:p w:rsidR="13418EFE" w:rsidP="6B86C9E8" w:rsidRDefault="13418EFE" w14:paraId="0D7FCF3C" w14:textId="0A47E72D">
      <w:pPr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Durante más de 75 años, JBL ha dado forma a los momentos más memorables de la vida en la intersección de la música, estilo de vida, gaming y deportes. JBL eleva las experiencias auditivas con una calidad de audio superior y diseños de productos que fomentan la individualidad y la autoexpresión. Con credenciales profesionales inigualables y una innovación líder en la industria, JBL es pionero en la industria del audio gracias a ingenieros y diseñadores apasionados y talentosos de todo el mundo. JBL Pro Sound es la tecnología más avanzada que impulsa la cultura a través de im</w:t>
      </w:r>
    </w:p>
    <w:p w:rsidR="6B86C9E8" w:rsidP="6B86C9E8" w:rsidRDefault="6B86C9E8" w14:paraId="445FF16E" w14:textId="4F9C0993">
      <w:pPr>
        <w:spacing w:before="240" w:after="240"/>
        <w:jc w:val="both"/>
        <w:rPr>
          <w:rFonts w:ascii="Arial" w:hAnsi="Arial" w:eastAsia="Arial" w:cs="Arial"/>
          <w:b w:val="1"/>
          <w:bCs w:val="1"/>
        </w:rPr>
      </w:pPr>
    </w:p>
    <w:p w:rsidR="6B86C9E8" w:rsidP="6B86C9E8" w:rsidRDefault="6B86C9E8" w14:paraId="4D6AC307" w14:textId="1343B0A9">
      <w:pPr>
        <w:pStyle w:val="Normal"/>
        <w:spacing w:before="240" w:after="240"/>
        <w:jc w:val="both"/>
        <w:rPr>
          <w:rFonts w:ascii="Arial" w:hAnsi="Arial" w:eastAsia="Arial" w:cs="Arial"/>
          <w:b w:val="1"/>
          <w:bCs w:val="1"/>
        </w:rPr>
      </w:pPr>
    </w:p>
    <w:sectPr w:rsidR="00C81BB2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05E" w:rsidRDefault="00B8005E" w14:paraId="35056840" w14:textId="77777777">
      <w:pPr>
        <w:spacing w:after="0" w:line="240" w:lineRule="auto"/>
      </w:pPr>
      <w:r>
        <w:separator/>
      </w:r>
    </w:p>
  </w:endnote>
  <w:endnote w:type="continuationSeparator" w:id="0">
    <w:p w:rsidR="00B8005E" w:rsidRDefault="00B8005E" w14:paraId="7CDEC6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750E6" w:rsidTr="6F4750E6" w14:paraId="5C43E53F" w14:textId="77777777">
      <w:trPr>
        <w:trHeight w:val="300"/>
      </w:trPr>
      <w:tc>
        <w:tcPr>
          <w:tcW w:w="3120" w:type="dxa"/>
        </w:tcPr>
        <w:p w:rsidR="6F4750E6" w:rsidP="6F4750E6" w:rsidRDefault="6F4750E6" w14:paraId="78104A37" w14:textId="1B8CC880">
          <w:pPr>
            <w:pStyle w:val="Encabezado"/>
            <w:ind w:left="-115"/>
          </w:pPr>
        </w:p>
      </w:tc>
      <w:tc>
        <w:tcPr>
          <w:tcW w:w="3120" w:type="dxa"/>
        </w:tcPr>
        <w:p w:rsidR="6F4750E6" w:rsidP="6F4750E6" w:rsidRDefault="6F4750E6" w14:paraId="71CC1B14" w14:textId="3D573A5E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2BA6F52D" w14:textId="05BE395D">
          <w:pPr>
            <w:pStyle w:val="Encabezado"/>
            <w:ind w:right="-115"/>
            <w:jc w:val="right"/>
          </w:pPr>
        </w:p>
      </w:tc>
    </w:tr>
  </w:tbl>
  <w:p w:rsidR="6F4750E6" w:rsidP="6F4750E6" w:rsidRDefault="6F4750E6" w14:paraId="71540FA6" w14:textId="2D988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05E" w:rsidRDefault="00B8005E" w14:paraId="3C3B2185" w14:textId="77777777">
      <w:pPr>
        <w:spacing w:after="0" w:line="240" w:lineRule="auto"/>
      </w:pPr>
      <w:r>
        <w:separator/>
      </w:r>
    </w:p>
  </w:footnote>
  <w:footnote w:type="continuationSeparator" w:id="0">
    <w:p w:rsidR="00B8005E" w:rsidRDefault="00B8005E" w14:paraId="644CEC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2430"/>
      <w:gridCol w:w="3120"/>
    </w:tblGrid>
    <w:tr w:rsidR="6F4750E6" w:rsidTr="6F4750E6" w14:paraId="5404676E" w14:textId="77777777">
      <w:trPr>
        <w:trHeight w:val="300"/>
      </w:trPr>
      <w:tc>
        <w:tcPr>
          <w:tcW w:w="3810" w:type="dxa"/>
        </w:tcPr>
        <w:p w:rsidR="6F4750E6" w:rsidP="6F4750E6" w:rsidRDefault="6F4750E6" w14:paraId="0AA018B2" w14:textId="2A2A8376">
          <w:pPr>
            <w:spacing w:before="240" w:after="240" w:line="240" w:lineRule="auto"/>
            <w:jc w:val="both"/>
            <w:rPr>
              <w:rFonts w:ascii="Arial" w:hAnsi="Arial" w:eastAsia="Arial" w:cs="Arial"/>
              <w:color w:val="7F7F7F" w:themeColor="text1" w:themeTint="80"/>
              <w:sz w:val="48"/>
              <w:szCs w:val="48"/>
            </w:rPr>
          </w:pPr>
          <w:r w:rsidRPr="6F4750E6"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  <w:t>Press Release</w:t>
          </w:r>
        </w:p>
        <w:p w:rsidR="6F4750E6" w:rsidP="6F4750E6" w:rsidRDefault="6F4750E6" w14:paraId="7E68F6E5" w14:textId="098493D6">
          <w:pPr>
            <w:pStyle w:val="Encabezado"/>
            <w:ind w:left="-115"/>
          </w:pPr>
        </w:p>
      </w:tc>
      <w:tc>
        <w:tcPr>
          <w:tcW w:w="2430" w:type="dxa"/>
        </w:tcPr>
        <w:p w:rsidR="6F4750E6" w:rsidP="6F4750E6" w:rsidRDefault="6F4750E6" w14:paraId="1172B12E" w14:textId="130EF0DA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6EB48CEC" w14:textId="618179BE">
          <w:pPr>
            <w:ind w:right="-115"/>
            <w:jc w:val="right"/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</w:pPr>
          <w:r>
            <w:rPr>
              <w:noProof/>
            </w:rPr>
            <w:drawing>
              <wp:inline distT="0" distB="0" distL="0" distR="0" wp14:anchorId="4E61539B" wp14:editId="4EC7D660">
                <wp:extent cx="895350" cy="733425"/>
                <wp:effectExtent l="0" t="0" r="0" b="0"/>
                <wp:docPr id="1712259325" name="Imagen 1712259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4750E6" w:rsidP="6F4750E6" w:rsidRDefault="6F4750E6" w14:paraId="4FB99587" w14:textId="7C9029F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d450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24a4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0007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aa4c1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02c3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c770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7FA28"/>
    <w:rsid w:val="005E524A"/>
    <w:rsid w:val="008C99FD"/>
    <w:rsid w:val="009F0A5E"/>
    <w:rsid w:val="009F65BD"/>
    <w:rsid w:val="00B8005E"/>
    <w:rsid w:val="00C81BB2"/>
    <w:rsid w:val="00CA3032"/>
    <w:rsid w:val="00EB49AA"/>
    <w:rsid w:val="0110470F"/>
    <w:rsid w:val="016DB685"/>
    <w:rsid w:val="01F5BE52"/>
    <w:rsid w:val="020D2AE1"/>
    <w:rsid w:val="02F6D0D2"/>
    <w:rsid w:val="036BF897"/>
    <w:rsid w:val="04157CBA"/>
    <w:rsid w:val="0419D2F3"/>
    <w:rsid w:val="04482274"/>
    <w:rsid w:val="0494532A"/>
    <w:rsid w:val="0543E749"/>
    <w:rsid w:val="06C5F70E"/>
    <w:rsid w:val="078E8E0E"/>
    <w:rsid w:val="07E97D90"/>
    <w:rsid w:val="081C3D8C"/>
    <w:rsid w:val="08250EE6"/>
    <w:rsid w:val="08487335"/>
    <w:rsid w:val="086ED691"/>
    <w:rsid w:val="08ED398E"/>
    <w:rsid w:val="09731396"/>
    <w:rsid w:val="09ACFFE5"/>
    <w:rsid w:val="09F4E1D4"/>
    <w:rsid w:val="0A00AE7E"/>
    <w:rsid w:val="0AB7F637"/>
    <w:rsid w:val="0ACD7316"/>
    <w:rsid w:val="0AFB4CD8"/>
    <w:rsid w:val="0B71BDA8"/>
    <w:rsid w:val="0B907E81"/>
    <w:rsid w:val="0BDCBCF7"/>
    <w:rsid w:val="0C5950C4"/>
    <w:rsid w:val="0CD4772A"/>
    <w:rsid w:val="0CDA6A12"/>
    <w:rsid w:val="0D7458A3"/>
    <w:rsid w:val="0DC06C53"/>
    <w:rsid w:val="0E9D0B4E"/>
    <w:rsid w:val="0F57E0EB"/>
    <w:rsid w:val="0F5CA3DE"/>
    <w:rsid w:val="0F7D514A"/>
    <w:rsid w:val="0F985FF9"/>
    <w:rsid w:val="0FD8CF8B"/>
    <w:rsid w:val="1107372A"/>
    <w:rsid w:val="12D92442"/>
    <w:rsid w:val="13418EFE"/>
    <w:rsid w:val="13BDE133"/>
    <w:rsid w:val="14329DD9"/>
    <w:rsid w:val="143A80CD"/>
    <w:rsid w:val="153EDB81"/>
    <w:rsid w:val="159D478E"/>
    <w:rsid w:val="15B55DCA"/>
    <w:rsid w:val="15B65293"/>
    <w:rsid w:val="15DF4F13"/>
    <w:rsid w:val="1629C99B"/>
    <w:rsid w:val="16BF3293"/>
    <w:rsid w:val="17388B86"/>
    <w:rsid w:val="17C00A8A"/>
    <w:rsid w:val="185CD222"/>
    <w:rsid w:val="186940A5"/>
    <w:rsid w:val="1984F35E"/>
    <w:rsid w:val="19A1625F"/>
    <w:rsid w:val="19BEA2B6"/>
    <w:rsid w:val="19D77D8B"/>
    <w:rsid w:val="19EB6D95"/>
    <w:rsid w:val="1A3F3D8A"/>
    <w:rsid w:val="1ACC701D"/>
    <w:rsid w:val="1B3E5C60"/>
    <w:rsid w:val="1C2830A2"/>
    <w:rsid w:val="1C778043"/>
    <w:rsid w:val="1E28AF92"/>
    <w:rsid w:val="1EB8883D"/>
    <w:rsid w:val="1EFEDA2F"/>
    <w:rsid w:val="1F416D3F"/>
    <w:rsid w:val="21B118EB"/>
    <w:rsid w:val="21D1CF71"/>
    <w:rsid w:val="22661F57"/>
    <w:rsid w:val="22689923"/>
    <w:rsid w:val="228C5AD1"/>
    <w:rsid w:val="23CD1FFF"/>
    <w:rsid w:val="25475820"/>
    <w:rsid w:val="255E7BB8"/>
    <w:rsid w:val="26A5188A"/>
    <w:rsid w:val="26D64A25"/>
    <w:rsid w:val="27D124FB"/>
    <w:rsid w:val="27D94709"/>
    <w:rsid w:val="280F74EE"/>
    <w:rsid w:val="2824E9D4"/>
    <w:rsid w:val="286D57EC"/>
    <w:rsid w:val="289AB0CF"/>
    <w:rsid w:val="29ED7AA0"/>
    <w:rsid w:val="2A312110"/>
    <w:rsid w:val="2A7A4038"/>
    <w:rsid w:val="2B02224D"/>
    <w:rsid w:val="2B3841C6"/>
    <w:rsid w:val="2B977FB0"/>
    <w:rsid w:val="2BB352E4"/>
    <w:rsid w:val="2C14CFAE"/>
    <w:rsid w:val="2C466B2A"/>
    <w:rsid w:val="2CF879DF"/>
    <w:rsid w:val="2CF8F271"/>
    <w:rsid w:val="2D0C34D3"/>
    <w:rsid w:val="2E739515"/>
    <w:rsid w:val="2E764890"/>
    <w:rsid w:val="2FDA6107"/>
    <w:rsid w:val="3064B1BF"/>
    <w:rsid w:val="30978747"/>
    <w:rsid w:val="317D8A90"/>
    <w:rsid w:val="3371316E"/>
    <w:rsid w:val="33A769D2"/>
    <w:rsid w:val="355D32B9"/>
    <w:rsid w:val="3615058F"/>
    <w:rsid w:val="361ABDFE"/>
    <w:rsid w:val="365DD110"/>
    <w:rsid w:val="367E95D4"/>
    <w:rsid w:val="36CA522D"/>
    <w:rsid w:val="372BC1E7"/>
    <w:rsid w:val="39FE9C7A"/>
    <w:rsid w:val="3A6EC6AE"/>
    <w:rsid w:val="3AE2A337"/>
    <w:rsid w:val="3B2C2580"/>
    <w:rsid w:val="3C86B0BD"/>
    <w:rsid w:val="3CD6F232"/>
    <w:rsid w:val="3CD8FFB3"/>
    <w:rsid w:val="3CF6A6C3"/>
    <w:rsid w:val="3D402918"/>
    <w:rsid w:val="3E485E59"/>
    <w:rsid w:val="3EE4C3A5"/>
    <w:rsid w:val="3F2CF564"/>
    <w:rsid w:val="3F625EC6"/>
    <w:rsid w:val="403B8848"/>
    <w:rsid w:val="40E487E7"/>
    <w:rsid w:val="410D6BB0"/>
    <w:rsid w:val="4116F32A"/>
    <w:rsid w:val="414C54A6"/>
    <w:rsid w:val="4181A083"/>
    <w:rsid w:val="418657AF"/>
    <w:rsid w:val="421701AA"/>
    <w:rsid w:val="428F1613"/>
    <w:rsid w:val="434B6114"/>
    <w:rsid w:val="438B058A"/>
    <w:rsid w:val="43F577A9"/>
    <w:rsid w:val="4437604A"/>
    <w:rsid w:val="450FC0EA"/>
    <w:rsid w:val="45C96864"/>
    <w:rsid w:val="460A8759"/>
    <w:rsid w:val="4689EB40"/>
    <w:rsid w:val="46B5C7D7"/>
    <w:rsid w:val="46F2B39D"/>
    <w:rsid w:val="4705E3E8"/>
    <w:rsid w:val="47B6ABF7"/>
    <w:rsid w:val="47E12BCD"/>
    <w:rsid w:val="47EAB792"/>
    <w:rsid w:val="482B200E"/>
    <w:rsid w:val="48F2A2B8"/>
    <w:rsid w:val="49186D8A"/>
    <w:rsid w:val="49896C1A"/>
    <w:rsid w:val="49A5B072"/>
    <w:rsid w:val="4B12DCDE"/>
    <w:rsid w:val="4C072A7E"/>
    <w:rsid w:val="4DC4B8A7"/>
    <w:rsid w:val="4E980512"/>
    <w:rsid w:val="4ECFC426"/>
    <w:rsid w:val="4FB4665A"/>
    <w:rsid w:val="4FCD0EBF"/>
    <w:rsid w:val="503B92E7"/>
    <w:rsid w:val="50B025DB"/>
    <w:rsid w:val="5182F2DF"/>
    <w:rsid w:val="52569E9F"/>
    <w:rsid w:val="5259BA3D"/>
    <w:rsid w:val="530DA0CF"/>
    <w:rsid w:val="5313936C"/>
    <w:rsid w:val="53C58A71"/>
    <w:rsid w:val="53D48DC8"/>
    <w:rsid w:val="55AB26EC"/>
    <w:rsid w:val="562E5822"/>
    <w:rsid w:val="56B5FC1A"/>
    <w:rsid w:val="5706643B"/>
    <w:rsid w:val="574AAF65"/>
    <w:rsid w:val="57D53C80"/>
    <w:rsid w:val="5A38A606"/>
    <w:rsid w:val="5AAAAD6C"/>
    <w:rsid w:val="5AC2579D"/>
    <w:rsid w:val="5AE6ED94"/>
    <w:rsid w:val="5BE0FEB4"/>
    <w:rsid w:val="5CCD61F4"/>
    <w:rsid w:val="5CEC385C"/>
    <w:rsid w:val="5E1B9FBE"/>
    <w:rsid w:val="5E2C986F"/>
    <w:rsid w:val="5ED1799D"/>
    <w:rsid w:val="5F9B57F9"/>
    <w:rsid w:val="5FA394B5"/>
    <w:rsid w:val="6017FA28"/>
    <w:rsid w:val="61B9945B"/>
    <w:rsid w:val="61F63F60"/>
    <w:rsid w:val="62214B71"/>
    <w:rsid w:val="62F1769C"/>
    <w:rsid w:val="631ADF14"/>
    <w:rsid w:val="6416B4C7"/>
    <w:rsid w:val="64C53C07"/>
    <w:rsid w:val="64EFB669"/>
    <w:rsid w:val="657AFFE8"/>
    <w:rsid w:val="671CCAC6"/>
    <w:rsid w:val="6924212E"/>
    <w:rsid w:val="69B4C515"/>
    <w:rsid w:val="69CE9AAB"/>
    <w:rsid w:val="69F88491"/>
    <w:rsid w:val="6A07D393"/>
    <w:rsid w:val="6A3E151B"/>
    <w:rsid w:val="6AF3BD5D"/>
    <w:rsid w:val="6B86C9E8"/>
    <w:rsid w:val="6BAA1CFF"/>
    <w:rsid w:val="6C011F07"/>
    <w:rsid w:val="6C687F9F"/>
    <w:rsid w:val="6C6B0CA7"/>
    <w:rsid w:val="6CE0397D"/>
    <w:rsid w:val="6D521BCB"/>
    <w:rsid w:val="6D71583D"/>
    <w:rsid w:val="6D73CECD"/>
    <w:rsid w:val="6D7645A4"/>
    <w:rsid w:val="6E53953D"/>
    <w:rsid w:val="6EC4FE3C"/>
    <w:rsid w:val="6EFDF530"/>
    <w:rsid w:val="6F0C7FBB"/>
    <w:rsid w:val="6F20192D"/>
    <w:rsid w:val="6F2315AD"/>
    <w:rsid w:val="6F2D1131"/>
    <w:rsid w:val="6F4750E6"/>
    <w:rsid w:val="702DFE2F"/>
    <w:rsid w:val="7091DE19"/>
    <w:rsid w:val="70932290"/>
    <w:rsid w:val="714B236C"/>
    <w:rsid w:val="71A97E38"/>
    <w:rsid w:val="71BC475D"/>
    <w:rsid w:val="71E7C710"/>
    <w:rsid w:val="727CC721"/>
    <w:rsid w:val="72ABE718"/>
    <w:rsid w:val="72FD6C68"/>
    <w:rsid w:val="738E8F63"/>
    <w:rsid w:val="73E2C8D9"/>
    <w:rsid w:val="73EEE015"/>
    <w:rsid w:val="746D9443"/>
    <w:rsid w:val="74D1B1D2"/>
    <w:rsid w:val="75144297"/>
    <w:rsid w:val="751983A6"/>
    <w:rsid w:val="754968F1"/>
    <w:rsid w:val="777A8F61"/>
    <w:rsid w:val="7887DD43"/>
    <w:rsid w:val="7887FCA3"/>
    <w:rsid w:val="78971D71"/>
    <w:rsid w:val="7899084B"/>
    <w:rsid w:val="789D3D4F"/>
    <w:rsid w:val="7A50AA5E"/>
    <w:rsid w:val="7B434C8F"/>
    <w:rsid w:val="7BBA6724"/>
    <w:rsid w:val="7C73D7A3"/>
    <w:rsid w:val="7C918DB4"/>
    <w:rsid w:val="7DBC9C41"/>
    <w:rsid w:val="7DC5F978"/>
    <w:rsid w:val="7E4EA99E"/>
    <w:rsid w:val="7E4FA76E"/>
    <w:rsid w:val="7F6A8C56"/>
    <w:rsid w:val="7F7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FA28"/>
  <w15:chartTrackingRefBased/>
  <w15:docId w15:val="{AC051979-FEFB-491C-B12E-AEDC98C9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Fuentedeprrafopredeter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styleId="CitaCar" w:customStyle="1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destacadaCar" w:customStyle="1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0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0A5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9F0A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A5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F0A5E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289AB0C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numbering" Target="numbering.xml" Id="R7566514c205f4b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1AF9F-AE5C-4CA9-BDB5-F3FC36014426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2.xml><?xml version="1.0" encoding="utf-8"?>
<ds:datastoreItem xmlns:ds="http://schemas.openxmlformats.org/officeDocument/2006/customXml" ds:itemID="{035F03F5-8133-42FA-8AB8-CE2B2233E291}"/>
</file>

<file path=customXml/itemProps3.xml><?xml version="1.0" encoding="utf-8"?>
<ds:datastoreItem xmlns:ds="http://schemas.openxmlformats.org/officeDocument/2006/customXml" ds:itemID="{AC481953-3DE4-4908-BCCA-450C6CECFF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María Fernanda Vargas Espinosa</dc:creator>
  <keywords/>
  <dc:description/>
  <lastModifiedBy>Ana Toledo</lastModifiedBy>
  <revision>14</revision>
  <dcterms:created xsi:type="dcterms:W3CDTF">2025-04-28T17:08:00.0000000Z</dcterms:created>
  <dcterms:modified xsi:type="dcterms:W3CDTF">2026-02-09T18:30:30.4891025Z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